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202FD8" w14:textId="7EF9AB09" w:rsidR="00F108A3" w:rsidRPr="00F108A3" w:rsidRDefault="002404BC" w:rsidP="00F108A3">
      <w:pPr>
        <w:rPr>
          <w:b/>
        </w:rPr>
      </w:pPr>
      <w:r>
        <w:rPr>
          <w:b/>
        </w:rPr>
        <w:t>Mustera</w:t>
      </w:r>
      <w:r w:rsidR="00DD69C4">
        <w:rPr>
          <w:b/>
        </w:rPr>
        <w:t>ntwort auf</w:t>
      </w:r>
      <w:r w:rsidR="00A932F9">
        <w:rPr>
          <w:b/>
        </w:rPr>
        <w:t xml:space="preserve"> </w:t>
      </w:r>
      <w:r w:rsidR="00D76D0E">
        <w:rPr>
          <w:b/>
        </w:rPr>
        <w:t xml:space="preserve">die Anforderung einer </w:t>
      </w:r>
      <w:r w:rsidR="00F108A3" w:rsidRPr="00F108A3">
        <w:rPr>
          <w:b/>
        </w:rPr>
        <w:t>Datenschutzrechtliche</w:t>
      </w:r>
      <w:r w:rsidR="00D76D0E">
        <w:rPr>
          <w:b/>
        </w:rPr>
        <w:t>n</w:t>
      </w:r>
      <w:r w:rsidR="00F108A3" w:rsidRPr="00F108A3">
        <w:rPr>
          <w:b/>
        </w:rPr>
        <w:t xml:space="preserve"> </w:t>
      </w:r>
      <w:r w:rsidR="00FF3152">
        <w:rPr>
          <w:b/>
        </w:rPr>
        <w:t>A</w:t>
      </w:r>
      <w:r w:rsidR="00F108A3" w:rsidRPr="00F108A3">
        <w:rPr>
          <w:b/>
        </w:rPr>
        <w:t>uskunft nach DSGVO</w:t>
      </w:r>
    </w:p>
    <w:p w14:paraId="71D84DB4" w14:textId="77777777" w:rsidR="00F108A3" w:rsidRDefault="00F108A3" w:rsidP="00F108A3"/>
    <w:p w14:paraId="6BFF3D8D" w14:textId="5FEDD45B" w:rsidR="00F108A3" w:rsidRDefault="00F108A3" w:rsidP="00F108A3">
      <w:pPr>
        <w:rPr>
          <w:b/>
        </w:rPr>
      </w:pPr>
      <w:proofErr w:type="spellStart"/>
      <w:r w:rsidRPr="00F108A3">
        <w:rPr>
          <w:b/>
        </w:rPr>
        <w:t>Betr</w:t>
      </w:r>
      <w:proofErr w:type="spellEnd"/>
      <w:r w:rsidRPr="00F108A3">
        <w:rPr>
          <w:b/>
        </w:rPr>
        <w:t xml:space="preserve">: </w:t>
      </w:r>
      <w:r w:rsidR="00DE57C0">
        <w:rPr>
          <w:b/>
        </w:rPr>
        <w:t>Übernahme des Betreffs</w:t>
      </w:r>
      <w:r w:rsidR="00D85A43">
        <w:rPr>
          <w:b/>
        </w:rPr>
        <w:t xml:space="preserve"> </w:t>
      </w:r>
      <w:r w:rsidR="00C82DCB">
        <w:rPr>
          <w:b/>
        </w:rPr>
        <w:t>des Antragstellers</w:t>
      </w:r>
      <w:r w:rsidR="00D85A43">
        <w:rPr>
          <w:b/>
        </w:rPr>
        <w:t xml:space="preserve"> oder </w:t>
      </w:r>
      <w:r w:rsidRPr="00F108A3">
        <w:rPr>
          <w:b/>
        </w:rPr>
        <w:t>Name, Adresse, Sonstige Identifikationsmöglichkeit (z.B. Kundennummer, verwendete E-</w:t>
      </w:r>
      <w:r w:rsidR="00B76CDB">
        <w:rPr>
          <w:b/>
        </w:rPr>
        <w:t>M</w:t>
      </w:r>
      <w:r w:rsidRPr="00F108A3">
        <w:rPr>
          <w:b/>
        </w:rPr>
        <w:t>ail-Adresse)</w:t>
      </w:r>
    </w:p>
    <w:p w14:paraId="41F88ED6" w14:textId="778C712B" w:rsidR="00F46B61" w:rsidRDefault="00F46B61" w:rsidP="00F108A3">
      <w:pPr>
        <w:rPr>
          <w:b/>
        </w:rPr>
      </w:pPr>
    </w:p>
    <w:p w14:paraId="61DE7F1F" w14:textId="77777777" w:rsidR="00F46B61" w:rsidRPr="00F46B61" w:rsidRDefault="00F46B61" w:rsidP="00F108A3">
      <w:pPr>
        <w:rPr>
          <w:b/>
        </w:rPr>
      </w:pPr>
    </w:p>
    <w:p w14:paraId="2C68F3DC" w14:textId="77777777" w:rsidR="00E35FF0" w:rsidRDefault="00E35FF0" w:rsidP="00F108A3">
      <w:commentRangeStart w:id="0"/>
      <w:r w:rsidRPr="00E35FF0">
        <w:t>Sehr geehrte/r [Anrede Ersuchender],</w:t>
      </w:r>
      <w:commentRangeEnd w:id="0"/>
      <w:r w:rsidR="00300231">
        <w:rPr>
          <w:rStyle w:val="Kommentarzeichen"/>
        </w:rPr>
        <w:commentReference w:id="0"/>
      </w:r>
    </w:p>
    <w:p w14:paraId="67941A6C" w14:textId="2913C02F" w:rsidR="00F108A3" w:rsidRDefault="00E35FF0" w:rsidP="00F108A3">
      <w:r w:rsidRPr="00E35FF0">
        <w:t>vielen Dank für Ihre Anfrage vom [Datum]. Wir haben diese erhalten und können Ihnen hierzu folgendes Ergebnis mitteilen.</w:t>
      </w:r>
    </w:p>
    <w:p w14:paraId="506E8211" w14:textId="77777777" w:rsidR="00ED6C8C" w:rsidRDefault="00E35FF0" w:rsidP="00F108A3">
      <w:commentRangeStart w:id="1"/>
      <w:r w:rsidRPr="00F04CC2">
        <w:rPr>
          <w:b/>
          <w:bCs/>
        </w:rPr>
        <w:t>Variante 1:</w:t>
      </w:r>
      <w:r w:rsidRPr="00E35FF0">
        <w:t xml:space="preserve"> </w:t>
      </w:r>
      <w:commentRangeEnd w:id="1"/>
      <w:r w:rsidR="00300231">
        <w:rPr>
          <w:rStyle w:val="Kommentarzeichen"/>
        </w:rPr>
        <w:commentReference w:id="1"/>
      </w:r>
    </w:p>
    <w:p w14:paraId="75C08750" w14:textId="4A0C2EDC" w:rsidR="00E35FF0" w:rsidRDefault="00E35FF0" w:rsidP="00F108A3">
      <w:r w:rsidRPr="00E35FF0">
        <w:t>Aktuell haben wir keine Daten mit Bezug auf Ihre Person bei uns gespeichert.</w:t>
      </w:r>
    </w:p>
    <w:p w14:paraId="736DAC49" w14:textId="77777777" w:rsidR="00ED6C8C" w:rsidRDefault="00B76CDB" w:rsidP="00F108A3">
      <w:commentRangeStart w:id="2"/>
      <w:r w:rsidRPr="00F04CC2">
        <w:rPr>
          <w:b/>
          <w:bCs/>
        </w:rPr>
        <w:t>Variante 2:</w:t>
      </w:r>
      <w:r w:rsidRPr="00B76CDB">
        <w:t xml:space="preserve"> </w:t>
      </w:r>
      <w:commentRangeEnd w:id="2"/>
      <w:r w:rsidR="00300231">
        <w:rPr>
          <w:rStyle w:val="Kommentarzeichen"/>
        </w:rPr>
        <w:commentReference w:id="2"/>
      </w:r>
    </w:p>
    <w:p w14:paraId="20B43527" w14:textId="3A809F57" w:rsidR="00E35FF0" w:rsidRDefault="00B76CDB" w:rsidP="00F108A3">
      <w:r w:rsidRPr="00B76CDB">
        <w:t>Aktuell haben wir Kategorien personen-bezogener Daten über Sie gespeichert. Ihr Auskunftsersuchen haben wir entsprechend der von Ihnen begehrten Informationen beantwortet.</w:t>
      </w:r>
    </w:p>
    <w:p w14:paraId="034658EB" w14:textId="77777777" w:rsidR="00EA1AD6" w:rsidRDefault="00EA1AD6" w:rsidP="00F108A3"/>
    <w:p w14:paraId="551E918E" w14:textId="08F416D3" w:rsidR="00F108A3" w:rsidRPr="00F04CC2" w:rsidRDefault="00EA1AD6" w:rsidP="00F108A3">
      <w:pPr>
        <w:rPr>
          <w:b/>
          <w:bCs/>
        </w:rPr>
      </w:pPr>
      <w:commentRangeStart w:id="3"/>
      <w:r w:rsidRPr="00F04CC2">
        <w:rPr>
          <w:b/>
          <w:bCs/>
        </w:rPr>
        <w:t>a) Bei uns gespeicherte personenbezogene Daten zu Ihrer Person</w:t>
      </w:r>
      <w:commentRangeEnd w:id="3"/>
      <w:r w:rsidR="00300231">
        <w:rPr>
          <w:rStyle w:val="Kommentarzeichen"/>
        </w:rPr>
        <w:commentReference w:id="3"/>
      </w:r>
    </w:p>
    <w:p w14:paraId="171C61E4" w14:textId="4C289D11" w:rsidR="00EA1AD6" w:rsidRDefault="009A4C23" w:rsidP="00F108A3">
      <w:r w:rsidRPr="009A4C23">
        <w:t>Im angehängten Dokument befinden sich alle Daten, die wir zum TT.MM.JJJJ von Ihnen in unseren Systemen gespeichert haben</w:t>
      </w:r>
      <w:r>
        <w:t>.</w:t>
      </w:r>
    </w:p>
    <w:p w14:paraId="4D1E76CF" w14:textId="77777777" w:rsidR="009A4C23" w:rsidRDefault="009A4C23" w:rsidP="00F108A3"/>
    <w:p w14:paraId="4D788FAB" w14:textId="74A8DE08" w:rsidR="00F108A3" w:rsidRPr="00F04CC2" w:rsidRDefault="00016970" w:rsidP="00F108A3">
      <w:pPr>
        <w:rPr>
          <w:b/>
          <w:bCs/>
        </w:rPr>
      </w:pPr>
      <w:commentRangeStart w:id="4"/>
      <w:r w:rsidRPr="00F04CC2">
        <w:rPr>
          <w:b/>
          <w:bCs/>
        </w:rPr>
        <w:t>b) Verarbeitungszwecke Ihrer personenbezogenen Daten</w:t>
      </w:r>
      <w:commentRangeEnd w:id="4"/>
      <w:r w:rsidR="00300231">
        <w:rPr>
          <w:rStyle w:val="Kommentarzeichen"/>
        </w:rPr>
        <w:commentReference w:id="4"/>
      </w:r>
    </w:p>
    <w:p w14:paraId="0D5ABD9D" w14:textId="23776F93" w:rsidR="00016970" w:rsidRDefault="00016970" w:rsidP="00F108A3">
      <w:r w:rsidRPr="00016970">
        <w:t>Ihre Daten werden je nach System für verschiedene Zwecke gespeichert. Anhand der nachfolgenden Auflistung können Sie alle Systeme, in denen Ihre Daten hinterlegt sind, mit dem jeweiligen Zweck des Systems einsehen.</w:t>
      </w:r>
    </w:p>
    <w:p w14:paraId="397F8AC7" w14:textId="77777777" w:rsidR="00A932F9" w:rsidRDefault="00A932F9" w:rsidP="00F108A3"/>
    <w:p w14:paraId="2333E530" w14:textId="1719C61A" w:rsidR="004603A8" w:rsidRPr="00F04CC2" w:rsidRDefault="004603A8" w:rsidP="00F108A3">
      <w:pPr>
        <w:rPr>
          <w:b/>
          <w:bCs/>
        </w:rPr>
      </w:pPr>
      <w:commentRangeStart w:id="5"/>
      <w:r w:rsidRPr="00F04CC2">
        <w:rPr>
          <w:b/>
          <w:bCs/>
        </w:rPr>
        <w:t>c) Kategorien Ihrer personenbezogenen Daten</w:t>
      </w:r>
      <w:r w:rsidR="006E538C">
        <w:rPr>
          <w:b/>
          <w:bCs/>
        </w:rPr>
        <w:t xml:space="preserve"> </w:t>
      </w:r>
      <w:commentRangeEnd w:id="5"/>
      <w:r w:rsidR="00D26094">
        <w:rPr>
          <w:rStyle w:val="Kommentarzeichen"/>
        </w:rPr>
        <w:commentReference w:id="5"/>
      </w:r>
    </w:p>
    <w:p w14:paraId="7AD40805" w14:textId="27EBFC1E" w:rsidR="00A932F9" w:rsidRDefault="004603A8" w:rsidP="00F108A3">
      <w:r w:rsidRPr="004603A8">
        <w:t>Ihre Daten werden als Kundendaten gespeichert.</w:t>
      </w:r>
    </w:p>
    <w:p w14:paraId="48E71278" w14:textId="77777777" w:rsidR="009E383C" w:rsidRDefault="009E383C" w:rsidP="00F108A3"/>
    <w:p w14:paraId="4D8D8685" w14:textId="77777777" w:rsidR="006E538C" w:rsidRPr="006E538C" w:rsidRDefault="009E383C" w:rsidP="00F108A3">
      <w:pPr>
        <w:rPr>
          <w:b/>
          <w:bCs/>
        </w:rPr>
      </w:pPr>
      <w:commentRangeStart w:id="6"/>
      <w:r w:rsidRPr="006E538C">
        <w:rPr>
          <w:b/>
          <w:bCs/>
        </w:rPr>
        <w:t>d) Die Empfänger oder Kategorien von Empfängern, die Ihre Daten erhalten haben oder noch erhalten werden.</w:t>
      </w:r>
      <w:commentRangeEnd w:id="6"/>
      <w:r w:rsidR="00D26094">
        <w:rPr>
          <w:rStyle w:val="Kommentarzeichen"/>
        </w:rPr>
        <w:commentReference w:id="6"/>
      </w:r>
      <w:r w:rsidRPr="006E538C">
        <w:rPr>
          <w:b/>
          <w:bCs/>
        </w:rPr>
        <w:t xml:space="preserve"> </w:t>
      </w:r>
    </w:p>
    <w:p w14:paraId="69E6510B" w14:textId="56F9F088" w:rsidR="00A932F9" w:rsidRDefault="009E383C" w:rsidP="00F108A3">
      <w:r w:rsidRPr="009E383C">
        <w:t>Eine Weitergabe erfolgt an Empfänger, die wir zur Durchführung unserer vertraglichen Pflichten benötigen. Entsprechende Kategorien von Empfängern sind: ...</w:t>
      </w:r>
    </w:p>
    <w:p w14:paraId="5782F6DF" w14:textId="77777777" w:rsidR="009E383C" w:rsidRDefault="009E383C" w:rsidP="00F108A3"/>
    <w:p w14:paraId="4B9A9180" w14:textId="5F5F6DAC" w:rsidR="002C58F3" w:rsidRPr="00F04CC2" w:rsidRDefault="002C58F3" w:rsidP="00F108A3">
      <w:pPr>
        <w:rPr>
          <w:b/>
          <w:bCs/>
        </w:rPr>
      </w:pPr>
      <w:commentRangeStart w:id="7"/>
      <w:r w:rsidRPr="00F04CC2">
        <w:rPr>
          <w:b/>
          <w:bCs/>
        </w:rPr>
        <w:t>e) Geplante Dauer für die Speicherung Ihrer Daten oder, falls dies nicht möglich ist, die Kriterien für die Festlegung dieser Dauer</w:t>
      </w:r>
      <w:commentRangeEnd w:id="7"/>
      <w:r w:rsidR="00D26094">
        <w:rPr>
          <w:rStyle w:val="Kommentarzeichen"/>
        </w:rPr>
        <w:commentReference w:id="7"/>
      </w:r>
    </w:p>
    <w:p w14:paraId="3622A208" w14:textId="378BF3C0" w:rsidR="009E383C" w:rsidRDefault="002C58F3" w:rsidP="00F108A3">
      <w:r w:rsidRPr="002C58F3">
        <w:lastRenderedPageBreak/>
        <w:t>Sobald der Zweck für die Speicherung entfällt, werden wir Ihre personenbezogenen Daten löschen oder sperren. Darüber hinaus kann eine Speicherung jedoch erfolgen, wenn dies durch den</w:t>
      </w:r>
      <w:r w:rsidR="00224802">
        <w:t xml:space="preserve"> </w:t>
      </w:r>
      <w:r w:rsidRPr="002C58F3">
        <w:t>europäischen oder nationalen Gesetzgeber in EU-Verordnungen, Gesetzen oder sonstigen Vorschriften, denen wir unterliegen, vorgesehen wurde. Das betrifft zum Beispiel Daten, die aus handels- oder steuerrechtlichen Gründen aufbewahrt werden müssen, etwa Rechnungsdaten. Eine Sperrung oder Löschung Ihrer Daten erfolgt dann, wenn eine durch diese Vorschriften vorgeschriebene Speicherfrist abläuft, es sei denn, dass eine Erforderlichkeit zur weiteren Speicherung der Daten für einen Vertragsabschluss oder eine Vertragserfüllung besteht. Daten, die in Zusammenhang mit der Erfüllung von Verträgen stehen, werden von uns auf Grundlage der gesetzlichen Verpflichtungen für zehn Jahre gespeichert. Alle anderen Daten (beispielsweise E-Mail bei E-Mail-Newsletter) speichern wir bis auf Widerruf der Einwilligung.</w:t>
      </w:r>
    </w:p>
    <w:p w14:paraId="0F12D044" w14:textId="5FCC6711" w:rsidR="00224802" w:rsidRDefault="00224802" w:rsidP="00F108A3"/>
    <w:p w14:paraId="1C595E53" w14:textId="0465473C" w:rsidR="00995ABC" w:rsidRPr="00F04CC2" w:rsidRDefault="00995ABC" w:rsidP="00F108A3">
      <w:pPr>
        <w:rPr>
          <w:b/>
          <w:bCs/>
        </w:rPr>
      </w:pPr>
      <w:commentRangeStart w:id="8"/>
      <w:r w:rsidRPr="00F04CC2">
        <w:rPr>
          <w:b/>
          <w:bCs/>
        </w:rPr>
        <w:t>f) Informationen über</w:t>
      </w:r>
      <w:r w:rsidR="006E538C">
        <w:rPr>
          <w:b/>
          <w:bCs/>
        </w:rPr>
        <w:t xml:space="preserve"> </w:t>
      </w:r>
      <w:r w:rsidRPr="00F04CC2">
        <w:rPr>
          <w:b/>
          <w:bCs/>
        </w:rPr>
        <w:t>das</w:t>
      </w:r>
      <w:r w:rsidR="006E538C">
        <w:rPr>
          <w:b/>
          <w:bCs/>
        </w:rPr>
        <w:t xml:space="preserve"> </w:t>
      </w:r>
      <w:r w:rsidRPr="00F04CC2">
        <w:rPr>
          <w:b/>
          <w:bCs/>
        </w:rPr>
        <w:t>Bestehen Ihrer Rechte auf Berichtigung, Löschung oder Einschränkung der Verarbeitung Ihrer Daten, ebenso wie</w:t>
      </w:r>
      <w:r w:rsidR="006E538C">
        <w:rPr>
          <w:b/>
          <w:bCs/>
        </w:rPr>
        <w:t xml:space="preserve"> </w:t>
      </w:r>
      <w:r w:rsidRPr="00F04CC2">
        <w:rPr>
          <w:b/>
          <w:bCs/>
        </w:rPr>
        <w:t>über</w:t>
      </w:r>
      <w:r w:rsidR="006E538C">
        <w:rPr>
          <w:b/>
          <w:bCs/>
        </w:rPr>
        <w:t xml:space="preserve"> </w:t>
      </w:r>
      <w:r w:rsidRPr="00F04CC2">
        <w:rPr>
          <w:b/>
          <w:bCs/>
        </w:rPr>
        <w:t>Ihr</w:t>
      </w:r>
      <w:r w:rsidR="006E538C">
        <w:rPr>
          <w:b/>
          <w:bCs/>
        </w:rPr>
        <w:t xml:space="preserve"> </w:t>
      </w:r>
      <w:r w:rsidRPr="00F04CC2">
        <w:rPr>
          <w:b/>
          <w:bCs/>
        </w:rPr>
        <w:t>Widerspruchsrecht</w:t>
      </w:r>
      <w:r w:rsidR="006E538C">
        <w:rPr>
          <w:b/>
          <w:bCs/>
        </w:rPr>
        <w:t xml:space="preserve"> </w:t>
      </w:r>
      <w:r w:rsidRPr="00F04CC2">
        <w:rPr>
          <w:b/>
          <w:bCs/>
        </w:rPr>
        <w:t>gegen</w:t>
      </w:r>
      <w:r w:rsidR="006E538C">
        <w:rPr>
          <w:b/>
          <w:bCs/>
        </w:rPr>
        <w:t xml:space="preserve"> </w:t>
      </w:r>
      <w:r w:rsidRPr="00F04CC2">
        <w:rPr>
          <w:b/>
          <w:bCs/>
        </w:rPr>
        <w:t>diese</w:t>
      </w:r>
      <w:r w:rsidR="006E538C">
        <w:rPr>
          <w:b/>
          <w:bCs/>
        </w:rPr>
        <w:t xml:space="preserve"> </w:t>
      </w:r>
      <w:r w:rsidRPr="00F04CC2">
        <w:rPr>
          <w:b/>
          <w:bCs/>
        </w:rPr>
        <w:t>Verarbeitung</w:t>
      </w:r>
      <w:r w:rsidR="006E538C">
        <w:rPr>
          <w:b/>
          <w:bCs/>
        </w:rPr>
        <w:t xml:space="preserve"> </w:t>
      </w:r>
      <w:r w:rsidRPr="00F04CC2">
        <w:rPr>
          <w:b/>
          <w:bCs/>
        </w:rPr>
        <w:t>nach</w:t>
      </w:r>
      <w:r w:rsidR="006E538C">
        <w:rPr>
          <w:b/>
          <w:bCs/>
        </w:rPr>
        <w:t xml:space="preserve"> </w:t>
      </w:r>
      <w:r w:rsidRPr="00F04CC2">
        <w:rPr>
          <w:b/>
          <w:bCs/>
        </w:rPr>
        <w:t>Art.</w:t>
      </w:r>
      <w:r w:rsidR="006E538C">
        <w:rPr>
          <w:b/>
          <w:bCs/>
        </w:rPr>
        <w:t xml:space="preserve"> </w:t>
      </w:r>
      <w:r w:rsidRPr="00F04CC2">
        <w:rPr>
          <w:b/>
          <w:bCs/>
        </w:rPr>
        <w:t>21</w:t>
      </w:r>
      <w:r w:rsidR="006E538C">
        <w:rPr>
          <w:b/>
          <w:bCs/>
        </w:rPr>
        <w:t xml:space="preserve"> </w:t>
      </w:r>
      <w:r w:rsidRPr="00F04CC2">
        <w:rPr>
          <w:b/>
          <w:bCs/>
        </w:rPr>
        <w:t>DSGVO</w:t>
      </w:r>
      <w:r w:rsidR="006E538C">
        <w:rPr>
          <w:b/>
          <w:bCs/>
        </w:rPr>
        <w:t xml:space="preserve"> </w:t>
      </w:r>
      <w:r w:rsidRPr="00F04CC2">
        <w:rPr>
          <w:b/>
          <w:bCs/>
        </w:rPr>
        <w:t>und</w:t>
      </w:r>
      <w:r w:rsidR="006E538C">
        <w:rPr>
          <w:b/>
          <w:bCs/>
        </w:rPr>
        <w:t xml:space="preserve"> </w:t>
      </w:r>
      <w:r w:rsidRPr="00F04CC2">
        <w:rPr>
          <w:b/>
          <w:bCs/>
        </w:rPr>
        <w:t>Ihr Beschwerderecht</w:t>
      </w:r>
      <w:r w:rsidR="006E538C">
        <w:rPr>
          <w:b/>
          <w:bCs/>
        </w:rPr>
        <w:t xml:space="preserve"> </w:t>
      </w:r>
      <w:r w:rsidRPr="00F04CC2">
        <w:rPr>
          <w:b/>
          <w:bCs/>
        </w:rPr>
        <w:t>bei der zuständigen Aufsichtsbehörde</w:t>
      </w:r>
      <w:commentRangeEnd w:id="8"/>
      <w:r w:rsidR="00145B61">
        <w:rPr>
          <w:rStyle w:val="Kommentarzeichen"/>
        </w:rPr>
        <w:commentReference w:id="8"/>
      </w:r>
    </w:p>
    <w:p w14:paraId="3F9AD104" w14:textId="7B447063" w:rsidR="00224802" w:rsidRDefault="00995ABC" w:rsidP="00F108A3">
      <w:r w:rsidRPr="00995ABC">
        <w:t>Sofern die jeweiligen gesetzlichen Voraussetzungen vorliegen, besteht auf Ihrer Seite ein Recht auf Berichtigung (Art. 16 DSGVO), Löschung (Art. 17 DSGVO) oder Einschränkung der Verarbeitung Ihrer Daten (Art. 18 DSGVO). Darüber hinaus haben sie gegebenenfalls ein Widerspruchsrecht gegen diese Verarbeitung (Art. 21. DSGVO). Darüber hinaus haben Sie gemäß Art. 77 DSGVO die Möglichkeit, Beschwerde bei der zuständigen Landesdatenschutzbehörde zu erheben. Die für uns zuständige Aufsichtsbehörde ist: ...</w:t>
      </w:r>
    </w:p>
    <w:p w14:paraId="069B467A" w14:textId="0DEB70B1" w:rsidR="00995ABC" w:rsidRDefault="00995ABC" w:rsidP="00F108A3"/>
    <w:p w14:paraId="565FC016" w14:textId="77777777" w:rsidR="00F04CC2" w:rsidRPr="00F04CC2" w:rsidRDefault="00F04CC2" w:rsidP="00F108A3">
      <w:pPr>
        <w:rPr>
          <w:b/>
          <w:bCs/>
        </w:rPr>
      </w:pPr>
      <w:commentRangeStart w:id="9"/>
      <w:r w:rsidRPr="00F04CC2">
        <w:rPr>
          <w:b/>
          <w:bCs/>
        </w:rPr>
        <w:t>g) Informationen über die Herkunft Ihrer Daten</w:t>
      </w:r>
      <w:commentRangeEnd w:id="9"/>
      <w:r w:rsidR="00145B61">
        <w:rPr>
          <w:rStyle w:val="Kommentarzeichen"/>
        </w:rPr>
        <w:commentReference w:id="9"/>
      </w:r>
    </w:p>
    <w:p w14:paraId="54C2AD2F" w14:textId="4B7ACC00" w:rsidR="00F04CC2" w:rsidRDefault="00F04CC2" w:rsidP="00F108A3">
      <w:r w:rsidRPr="00F04CC2">
        <w:t xml:space="preserve">Die von uns verwendeten Daten stammen ausschließlich aus Direkterhebungen. </w:t>
      </w:r>
    </w:p>
    <w:p w14:paraId="76B52F0B" w14:textId="77777777" w:rsidR="00F04CC2" w:rsidRPr="00F04CC2" w:rsidRDefault="00F04CC2" w:rsidP="00F108A3">
      <w:pPr>
        <w:rPr>
          <w:b/>
          <w:bCs/>
        </w:rPr>
      </w:pPr>
      <w:commentRangeStart w:id="10"/>
      <w:r w:rsidRPr="00F04CC2">
        <w:rPr>
          <w:b/>
          <w:bCs/>
        </w:rPr>
        <w:t xml:space="preserve">Alternative: </w:t>
      </w:r>
      <w:commentRangeEnd w:id="10"/>
      <w:r w:rsidR="00145B61">
        <w:rPr>
          <w:rStyle w:val="Kommentarzeichen"/>
        </w:rPr>
        <w:commentReference w:id="10"/>
      </w:r>
    </w:p>
    <w:p w14:paraId="1C4EFCE3" w14:textId="40F0F35E" w:rsidR="00995ABC" w:rsidRDefault="00F04CC2" w:rsidP="00F108A3">
      <w:r w:rsidRPr="00F04CC2">
        <w:t>Die von uns verwendeten Daten stammen aus Dritterhebungen. Die Direkterhebung fand durch die Firma XYZ im Rahmen einer Newsletter-Anmeldung statt.</w:t>
      </w:r>
    </w:p>
    <w:p w14:paraId="0ADEDBAB" w14:textId="77777777" w:rsidR="000C42C4" w:rsidRDefault="000C42C4" w:rsidP="00F108A3"/>
    <w:p w14:paraId="3126D86D" w14:textId="14C1B61E" w:rsidR="000C42C4" w:rsidRPr="000C42C4" w:rsidRDefault="000C42C4" w:rsidP="00F108A3">
      <w:pPr>
        <w:rPr>
          <w:b/>
          <w:bCs/>
        </w:rPr>
      </w:pPr>
      <w:commentRangeStart w:id="11"/>
      <w:r w:rsidRPr="000C42C4">
        <w:rPr>
          <w:b/>
          <w:bCs/>
        </w:rPr>
        <w:t>h)</w:t>
      </w:r>
      <w:r w:rsidR="006E538C">
        <w:rPr>
          <w:b/>
          <w:bCs/>
        </w:rPr>
        <w:t xml:space="preserve"> </w:t>
      </w:r>
      <w:r w:rsidRPr="000C42C4">
        <w:rPr>
          <w:b/>
          <w:bCs/>
        </w:rPr>
        <w:t>Informationen über das Bestehen einer automatisierten Entscheidungsfindung, einschließlich</w:t>
      </w:r>
      <w:r w:rsidR="006E538C">
        <w:rPr>
          <w:b/>
          <w:bCs/>
        </w:rPr>
        <w:t xml:space="preserve"> </w:t>
      </w:r>
      <w:proofErr w:type="spellStart"/>
      <w:r w:rsidRPr="000C42C4">
        <w:rPr>
          <w:b/>
          <w:bCs/>
        </w:rPr>
        <w:t>Profiling</w:t>
      </w:r>
      <w:proofErr w:type="spellEnd"/>
      <w:r w:rsidRPr="000C42C4">
        <w:rPr>
          <w:b/>
          <w:bCs/>
        </w:rPr>
        <w:t xml:space="preserve"> gemäß Art. 22 DSGVO</w:t>
      </w:r>
      <w:commentRangeEnd w:id="11"/>
      <w:r w:rsidR="00A07A7D">
        <w:rPr>
          <w:rStyle w:val="Kommentarzeichen"/>
        </w:rPr>
        <w:commentReference w:id="11"/>
      </w:r>
    </w:p>
    <w:p w14:paraId="01D46BD2" w14:textId="586B8DAC" w:rsidR="000C42C4" w:rsidRDefault="000C42C4" w:rsidP="00F108A3">
      <w:r w:rsidRPr="000C42C4">
        <w:t xml:space="preserve">Wir treffen keine Entscheidungen beruhend auf einer automatisierten Verarbeitung, einschließlich </w:t>
      </w:r>
      <w:proofErr w:type="spellStart"/>
      <w:r w:rsidRPr="000C42C4">
        <w:t>Profiling</w:t>
      </w:r>
      <w:proofErr w:type="spellEnd"/>
      <w:r w:rsidRPr="000C42C4">
        <w:t xml:space="preserve"> im Sinne von Art. 22 DSGVO.</w:t>
      </w:r>
    </w:p>
    <w:p w14:paraId="20227598" w14:textId="77777777" w:rsidR="000C42C4" w:rsidRPr="000C42C4" w:rsidRDefault="000C42C4" w:rsidP="00F108A3">
      <w:pPr>
        <w:rPr>
          <w:b/>
          <w:bCs/>
        </w:rPr>
      </w:pPr>
      <w:r w:rsidRPr="000C42C4">
        <w:rPr>
          <w:b/>
          <w:bCs/>
        </w:rPr>
        <w:t xml:space="preserve">Alternative: </w:t>
      </w:r>
    </w:p>
    <w:p w14:paraId="35935D13" w14:textId="5C6201A0" w:rsidR="00D93861" w:rsidRDefault="000C42C4" w:rsidP="00F108A3">
      <w:r w:rsidRPr="000C42C4">
        <w:t xml:space="preserve">Wir treffen Entscheidungen beruhend auf einer automatisierten Verarbeitung. Hierzu gehört das Bilden von Nutzerprofilen, das </w:t>
      </w:r>
      <w:proofErr w:type="spellStart"/>
      <w:r w:rsidRPr="000C42C4">
        <w:t>Profiling</w:t>
      </w:r>
      <w:proofErr w:type="spellEnd"/>
      <w:r w:rsidRPr="000C42C4">
        <w:t xml:space="preserve"> im Sinne von Art. 22 DSGVO.</w:t>
      </w:r>
    </w:p>
    <w:p w14:paraId="36E536CF" w14:textId="12747B51" w:rsidR="000C42C4" w:rsidRDefault="000C42C4" w:rsidP="00F108A3"/>
    <w:p w14:paraId="073701F8" w14:textId="77777777" w:rsidR="0020111E" w:rsidRPr="0020111E" w:rsidRDefault="0020111E" w:rsidP="00F108A3">
      <w:pPr>
        <w:rPr>
          <w:b/>
          <w:bCs/>
        </w:rPr>
      </w:pPr>
      <w:commentRangeStart w:id="12"/>
      <w:r w:rsidRPr="0020111E">
        <w:rPr>
          <w:b/>
          <w:bCs/>
        </w:rPr>
        <w:t>i) Informationen, ob Ihre personenbezogenen Daten an ein Drittland oder an eine internationale Organisation übermittelt wurden und welche geeigneten Garantien gemäß Art. 46 DSGVO im Zusammen-hang mit der Übermittlung vorgesehen sind</w:t>
      </w:r>
      <w:commentRangeEnd w:id="12"/>
      <w:r w:rsidR="00D911C5">
        <w:rPr>
          <w:rStyle w:val="Kommentarzeichen"/>
        </w:rPr>
        <w:commentReference w:id="12"/>
      </w:r>
    </w:p>
    <w:p w14:paraId="19AB9D48" w14:textId="5221CF30" w:rsidR="000C42C4" w:rsidRDefault="0020111E" w:rsidP="00F108A3">
      <w:r w:rsidRPr="0020111E">
        <w:lastRenderedPageBreak/>
        <w:t>Eine Übermittlung Ihrer Kundendaten in Drittländer fand nicht statt. Soweit ausnahmsweise eine Übermittlung von technischen Daten, zum Beispiel IP-Adressen, in Drittstaaten erfolgte, so erfolgt diese in die USA und findet Ihre Rechtsgrundlage in den EU-Standardvertragsklauseln.</w:t>
      </w:r>
    </w:p>
    <w:p w14:paraId="2F5218DB" w14:textId="77777777" w:rsidR="00F108A3" w:rsidRDefault="00F108A3" w:rsidP="00F108A3"/>
    <w:p w14:paraId="7B9051A3" w14:textId="77777777" w:rsidR="008011BB" w:rsidRDefault="00F108A3" w:rsidP="00F108A3">
      <w:r>
        <w:t>Mit freundlichen Grüßen</w:t>
      </w:r>
    </w:p>
    <w:sectPr w:rsidR="008011BB">
      <w:pgSz w:w="11906" w:h="16838"/>
      <w:pgMar w:top="1417" w:right="1417" w:bottom="1134"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Ann-Sophie Eikermann" w:date="2021-01-13T16:02:00Z" w:initials="ASE">
    <w:p w14:paraId="32154416" w14:textId="34627EAE" w:rsidR="00300231" w:rsidRDefault="00300231">
      <w:pPr>
        <w:pStyle w:val="Kommentartext"/>
      </w:pPr>
      <w:r>
        <w:rPr>
          <w:rStyle w:val="Kommentarzeichen"/>
        </w:rPr>
        <w:annotationRef/>
      </w:r>
      <w:r>
        <w:rPr>
          <w:rStyle w:val="Kommentarzeichen"/>
        </w:rPr>
        <w:annotationRef/>
      </w:r>
      <w:r>
        <w:rPr>
          <w:rFonts w:ascii="Arial" w:hAnsi="Arial" w:cs="Arial"/>
          <w:sz w:val="21"/>
          <w:szCs w:val="21"/>
        </w:rPr>
        <w:t>Der Antwort an den Auskunftsersuchenden sollte zunächst ein einleitendes Anschreiben vorangestellt werden.</w:t>
      </w:r>
    </w:p>
  </w:comment>
  <w:comment w:id="1" w:author="Ann-Sophie Eikermann" w:date="2021-01-13T16:02:00Z" w:initials="ASE">
    <w:p w14:paraId="16353401" w14:textId="4EE1336B" w:rsidR="00300231" w:rsidRDefault="00300231">
      <w:pPr>
        <w:pStyle w:val="Kommentartext"/>
      </w:pPr>
      <w:r>
        <w:rPr>
          <w:rStyle w:val="Kommentarzeichen"/>
        </w:rPr>
        <w:annotationRef/>
      </w:r>
      <w:r>
        <w:rPr>
          <w:rStyle w:val="Kommentarzeichen"/>
        </w:rPr>
        <w:annotationRef/>
      </w:r>
      <w:r>
        <w:rPr>
          <w:rFonts w:ascii="Arial" w:hAnsi="Arial" w:cs="Arial"/>
          <w:sz w:val="21"/>
          <w:szCs w:val="21"/>
        </w:rPr>
        <w:t>Sollten keine personenbezogenen Daten gespeichert sein, ist die Variante 1 zu wählen, mit der die Beantwortung des Schreibens abgeschlossen ist. Selbst, wenn keine personenbezogenen Daten gespeichert sind, sollte jede Anfrage dennoch beantwortet werden.</w:t>
      </w:r>
    </w:p>
  </w:comment>
  <w:comment w:id="2" w:author="Ann-Sophie Eikermann" w:date="2021-01-13T16:02:00Z" w:initials="ASE">
    <w:p w14:paraId="7BCFC69D" w14:textId="17A6E75F" w:rsidR="00300231" w:rsidRDefault="00300231">
      <w:pPr>
        <w:pStyle w:val="Kommentartext"/>
      </w:pPr>
      <w:r>
        <w:rPr>
          <w:rStyle w:val="Kommentarzeichen"/>
        </w:rPr>
        <w:annotationRef/>
      </w:r>
      <w:r>
        <w:rPr>
          <w:rStyle w:val="Kommentarzeichen"/>
        </w:rPr>
        <w:annotationRef/>
      </w:r>
      <w:r>
        <w:rPr>
          <w:rFonts w:ascii="Arial" w:hAnsi="Arial" w:cs="Arial"/>
          <w:sz w:val="21"/>
          <w:szCs w:val="21"/>
        </w:rPr>
        <w:t>Für den Fall, dass Daten mit Personenbezug gespeichert wurden, ist Variante 2 zu wählen, mit welcher die eigentliche Beantwortung einzuleiten ist.</w:t>
      </w:r>
    </w:p>
  </w:comment>
  <w:comment w:id="3" w:author="Ann-Sophie Eikermann" w:date="2021-01-13T16:03:00Z" w:initials="ASE">
    <w:p w14:paraId="622E1136" w14:textId="77777777" w:rsidR="00300231" w:rsidRDefault="00300231" w:rsidP="00300231">
      <w:pPr>
        <w:pStyle w:val="Kommentartext"/>
      </w:pPr>
      <w:r>
        <w:rPr>
          <w:rStyle w:val="Kommentarzeichen"/>
        </w:rPr>
        <w:annotationRef/>
      </w:r>
      <w:r>
        <w:rPr>
          <w:rStyle w:val="Kommentarzeichen"/>
        </w:rPr>
        <w:annotationRef/>
      </w:r>
      <w:r>
        <w:rPr>
          <w:rFonts w:ascii="Arial" w:hAnsi="Arial" w:cs="Arial"/>
          <w:sz w:val="21"/>
          <w:szCs w:val="21"/>
        </w:rPr>
        <w:t>Achten Sie darauf, dem Antragsteller stets eine vollständige Kopie seiner gespeicherten personenbezogenen Daten zu übersenden. Hierbei kann es sich der Antragssteller aussuchen, ob dies auf dem postalischen oder elektronischen Wege geschehen soll. Grundsätzlich muss zu diesem Zweck jedoch nicht absolut jeder verfügbare Datensatz übermittelt werden. Hier wird beispielsweise von § 34 Bundesdatenschutzgesetz bezüglich der Daten zum Zwecke der Datensicherung und Kontrolle eine Grenze gezogen. Zu beachten ist, dass kein Anspruch auf Übersendung von umfassenden Aktenvorgängen besteht. Es geht stets nur um die personenbezogenen Daten des Antragsstellers.</w:t>
      </w:r>
    </w:p>
    <w:p w14:paraId="1933D4C1" w14:textId="1C573D08" w:rsidR="00300231" w:rsidRDefault="00300231">
      <w:pPr>
        <w:pStyle w:val="Kommentartext"/>
      </w:pPr>
    </w:p>
  </w:comment>
  <w:comment w:id="4" w:author="Ann-Sophie Eikermann" w:date="2021-01-13T16:03:00Z" w:initials="ASE">
    <w:p w14:paraId="622C7DC4" w14:textId="77777777" w:rsidR="00300231" w:rsidRDefault="00300231" w:rsidP="00300231">
      <w:pPr>
        <w:pStyle w:val="Kommentartext"/>
      </w:pPr>
      <w:r>
        <w:rPr>
          <w:rStyle w:val="Kommentarzeichen"/>
        </w:rPr>
        <w:annotationRef/>
      </w:r>
      <w:r>
        <w:rPr>
          <w:rStyle w:val="Kommentarzeichen"/>
        </w:rPr>
        <w:annotationRef/>
      </w:r>
      <w:r>
        <w:rPr>
          <w:rFonts w:ascii="Arial" w:hAnsi="Arial" w:cs="Arial"/>
          <w:sz w:val="21"/>
          <w:szCs w:val="21"/>
        </w:rPr>
        <w:t>Listen Sie hier die unterschiedlichen Systeme mit dem jeweiligen Verarbeitungszweck auf, für welche die personenbezogenen Daten hinterlegt sind, wie beispielsweise „Rechnungsabteilung, Vertragserfüllung“.</w:t>
      </w:r>
    </w:p>
    <w:p w14:paraId="2A3B9B21" w14:textId="5FE1B526" w:rsidR="00300231" w:rsidRDefault="00300231">
      <w:pPr>
        <w:pStyle w:val="Kommentartext"/>
      </w:pPr>
    </w:p>
  </w:comment>
  <w:comment w:id="5" w:author="Ann-Sophie Eikermann" w:date="2021-01-13T16:03:00Z" w:initials="ASE">
    <w:p w14:paraId="69E732B4" w14:textId="117845D8" w:rsidR="00D26094" w:rsidRDefault="00D26094">
      <w:pPr>
        <w:pStyle w:val="Kommentartext"/>
      </w:pPr>
      <w:r>
        <w:rPr>
          <w:rStyle w:val="Kommentarzeichen"/>
        </w:rPr>
        <w:annotationRef/>
      </w:r>
      <w:r>
        <w:rPr>
          <w:rFonts w:ascii="Arial" w:hAnsi="Arial" w:cs="Arial"/>
          <w:sz w:val="17"/>
          <w:szCs w:val="17"/>
        </w:rPr>
        <w:t>Überprüfen Sie, unter welchen Kategorien die Daten in Ihrem System gespeichert werden. Die müssen nicht nur zwangsläufig Kundendaten sein. Andere Möglichkeiten sind Vertragspartner, Dienstleister, Forderungsgegner oder auch Arbeitnehmer.</w:t>
      </w:r>
    </w:p>
  </w:comment>
  <w:comment w:id="6" w:author="Ann-Sophie Eikermann" w:date="2021-01-13T16:03:00Z" w:initials="ASE">
    <w:p w14:paraId="4E1C21D2" w14:textId="688982C5" w:rsidR="00D26094" w:rsidRDefault="00D26094">
      <w:pPr>
        <w:pStyle w:val="Kommentartext"/>
      </w:pPr>
      <w:r>
        <w:rPr>
          <w:rStyle w:val="Kommentarzeichen"/>
        </w:rPr>
        <w:annotationRef/>
      </w:r>
      <w:r>
        <w:rPr>
          <w:rFonts w:ascii="Arial" w:hAnsi="Arial" w:cs="Arial"/>
          <w:sz w:val="17"/>
          <w:szCs w:val="17"/>
        </w:rPr>
        <w:t xml:space="preserve">Hier hat eine vollständige Auflistung von sämtlichen Kategorien von Empfängern, also den Dienstleistern und </w:t>
      </w:r>
      <w:proofErr w:type="spellStart"/>
      <w:r>
        <w:rPr>
          <w:rFonts w:ascii="Arial" w:hAnsi="Arial" w:cs="Arial"/>
          <w:sz w:val="17"/>
          <w:szCs w:val="17"/>
        </w:rPr>
        <w:t>Auftragsdatenverarbeitern</w:t>
      </w:r>
      <w:proofErr w:type="spellEnd"/>
      <w:r>
        <w:rPr>
          <w:rFonts w:ascii="Arial" w:hAnsi="Arial" w:cs="Arial"/>
          <w:sz w:val="17"/>
          <w:szCs w:val="17"/>
        </w:rPr>
        <w:t xml:space="preserve"> zu erfolgen, welche die personenbezogenen Daten des Antragsstellers empfangen haben. Hierzu können beispielsweise gehören: Zahlungsdienstleister, Versand- und Logistikdienstleister, Marketing-Dienstleister.</w:t>
      </w:r>
    </w:p>
  </w:comment>
  <w:comment w:id="7" w:author="Ann-Sophie Eikermann" w:date="2021-01-13T16:04:00Z" w:initials="ASE">
    <w:p w14:paraId="7E6AA7CA" w14:textId="7B754ED3" w:rsidR="00D26094" w:rsidRDefault="00D26094" w:rsidP="00FF4C5F">
      <w:r>
        <w:rPr>
          <w:rStyle w:val="Kommentarzeichen"/>
        </w:rPr>
        <w:annotationRef/>
      </w:r>
      <w:r w:rsidR="00FF4C5F" w:rsidRPr="00FF4C5F">
        <w:rPr>
          <w:rFonts w:ascii="Arial" w:eastAsia="Times New Roman" w:hAnsi="Arial" w:cs="Arial"/>
          <w:sz w:val="17"/>
          <w:szCs w:val="17"/>
          <w:lang w:eastAsia="de-DE"/>
        </w:rPr>
        <w:t>Die Speicherdauer kann ein schwieriges Terrain darstellen. Zum einen verfolgt die DSGVO das Ziel, dass Daten grundsätzlich so kurz wie möglich gespeichert werden. Zum anderen gibt es zahlreiche nationale und europäische Vorschriften, die eine feste Speicherdauer gesetzlich vorgeben. Es empfiehlt sich daher, Klarheit zu schaffen, welche Daten von gesetzlichen Mindestspeicherfri</w:t>
      </w:r>
      <w:r w:rsidR="00FF4C5F">
        <w:rPr>
          <w:rFonts w:ascii="Arial" w:eastAsia="Times New Roman" w:hAnsi="Arial" w:cs="Arial"/>
          <w:sz w:val="17"/>
          <w:szCs w:val="17"/>
          <w:lang w:eastAsia="de-DE"/>
        </w:rPr>
        <w:t>s</w:t>
      </w:r>
      <w:r w:rsidR="00FF4C5F" w:rsidRPr="00FF4C5F">
        <w:rPr>
          <w:rFonts w:ascii="Arial" w:eastAsia="Times New Roman" w:hAnsi="Arial" w:cs="Arial"/>
          <w:sz w:val="17"/>
          <w:szCs w:val="17"/>
          <w:lang w:eastAsia="de-DE"/>
        </w:rPr>
        <w:t>ten betroffen sind. Beachtenswert ist, dass eine nicht widerrufene Einwilligung in die zweckgebundene Datenverarbeitung auch stets</w:t>
      </w:r>
      <w:r w:rsidR="00FF4C5F">
        <w:rPr>
          <w:rFonts w:ascii="Arial" w:eastAsia="Times New Roman" w:hAnsi="Arial" w:cs="Arial"/>
          <w:sz w:val="17"/>
          <w:szCs w:val="17"/>
          <w:lang w:eastAsia="de-DE"/>
        </w:rPr>
        <w:t xml:space="preserve"> </w:t>
      </w:r>
      <w:r w:rsidR="00FF4C5F" w:rsidRPr="00FF4C5F">
        <w:rPr>
          <w:rFonts w:ascii="Arial" w:eastAsia="Times New Roman" w:hAnsi="Arial" w:cs="Arial"/>
          <w:sz w:val="17"/>
          <w:szCs w:val="17"/>
          <w:lang w:eastAsia="de-DE"/>
        </w:rPr>
        <w:t>einen Rechtsgrund für die fortlaufende Speicherung von Daten darstellt.</w:t>
      </w:r>
    </w:p>
  </w:comment>
  <w:comment w:id="8" w:author="Ann-Sophie Eikermann" w:date="2021-01-13T16:06:00Z" w:initials="ASE">
    <w:p w14:paraId="5F1B00B8" w14:textId="36D35944" w:rsidR="00145B61" w:rsidRDefault="00145B61">
      <w:pPr>
        <w:pStyle w:val="Kommentartext"/>
      </w:pPr>
      <w:r>
        <w:rPr>
          <w:rStyle w:val="Kommentarzeichen"/>
        </w:rPr>
        <w:annotationRef/>
      </w:r>
      <w:r>
        <w:rPr>
          <w:rFonts w:ascii="Arial" w:hAnsi="Arial" w:cs="Arial"/>
          <w:sz w:val="17"/>
          <w:szCs w:val="17"/>
        </w:rPr>
        <w:t>Die DSGVO sieht vor, dass betroffene Personen über ihre Rechte aufgrund der Datenverarbeitung zu informieren sind. Darüber hinaus soll ebenfalls Transparenz darüber hergestellt werden, welche Landesdatenschutzbehörde die Aufsicht über den jeweiligen Datenverarbeiter hat.</w:t>
      </w:r>
    </w:p>
  </w:comment>
  <w:comment w:id="9" w:author="Ann-Sophie Eikermann" w:date="2021-01-13T16:06:00Z" w:initials="ASE">
    <w:p w14:paraId="651463E3" w14:textId="1EF5E019" w:rsidR="00145B61" w:rsidRDefault="00145B61">
      <w:pPr>
        <w:pStyle w:val="Kommentartext"/>
      </w:pPr>
      <w:r>
        <w:rPr>
          <w:rStyle w:val="Kommentarzeichen"/>
        </w:rPr>
        <w:annotationRef/>
      </w:r>
      <w:r>
        <w:rPr>
          <w:rFonts w:ascii="Arial" w:hAnsi="Arial" w:cs="Arial"/>
          <w:sz w:val="17"/>
          <w:szCs w:val="17"/>
        </w:rPr>
        <w:t>Die betroffene Person muss darüber informiert wer-den, woher die personenbezogenen Daten stammen. Die sogenannte Direkterhebung, also die Herkunft direkt von der betroffenen Person, stellt dabei den Regelfall dar.</w:t>
      </w:r>
    </w:p>
  </w:comment>
  <w:comment w:id="10" w:author="Ann-Sophie Eikermann" w:date="2021-01-13T16:06:00Z" w:initials="ASE">
    <w:p w14:paraId="59A2D9C0" w14:textId="47A66CD4" w:rsidR="00145B61" w:rsidRDefault="00145B61">
      <w:pPr>
        <w:pStyle w:val="Kommentartext"/>
      </w:pPr>
      <w:r>
        <w:rPr>
          <w:rStyle w:val="Kommentarzeichen"/>
        </w:rPr>
        <w:annotationRef/>
      </w:r>
      <w:r>
        <w:rPr>
          <w:rFonts w:ascii="Arial" w:hAnsi="Arial" w:cs="Arial"/>
          <w:sz w:val="17"/>
          <w:szCs w:val="17"/>
        </w:rPr>
        <w:t>Die Alternative ist die Dritterhebung, also die Herkunft aus anderen Quellen. Eine solche ist nicht grundsätzlich rechtswidrig, jedoch wird hierfür eine rechtliche Erlaubnis benötigt</w:t>
      </w:r>
      <w:r>
        <w:t>.</w:t>
      </w:r>
    </w:p>
  </w:comment>
  <w:comment w:id="11" w:author="Ann-Sophie Eikermann" w:date="2021-01-13T16:07:00Z" w:initials="ASE">
    <w:p w14:paraId="4E4F284F" w14:textId="17669142" w:rsidR="00A07A7D" w:rsidRDefault="00A07A7D">
      <w:pPr>
        <w:pStyle w:val="Kommentartext"/>
      </w:pPr>
      <w:r>
        <w:rPr>
          <w:rStyle w:val="Kommentarzeichen"/>
        </w:rPr>
        <w:annotationRef/>
      </w:r>
      <w:r>
        <w:rPr>
          <w:rFonts w:ascii="Arial" w:hAnsi="Arial" w:cs="Arial"/>
          <w:sz w:val="17"/>
          <w:szCs w:val="17"/>
        </w:rPr>
        <w:t xml:space="preserve">Sie müssen die betroffene Person darüber informieren, ob personenbezogene Daten automatisiert verarbeitet werden, das sogenannte </w:t>
      </w:r>
      <w:proofErr w:type="spellStart"/>
      <w:r>
        <w:rPr>
          <w:rFonts w:ascii="Arial" w:hAnsi="Arial" w:cs="Arial"/>
          <w:sz w:val="17"/>
          <w:szCs w:val="17"/>
        </w:rPr>
        <w:t>Profiling</w:t>
      </w:r>
      <w:proofErr w:type="spellEnd"/>
      <w:r>
        <w:rPr>
          <w:rFonts w:ascii="Arial" w:hAnsi="Arial" w:cs="Arial"/>
          <w:sz w:val="17"/>
          <w:szCs w:val="17"/>
        </w:rPr>
        <w:t>. Dies geschieht beispielsweise bei vielen Online-Shops, um den betroffenen Personen zugeschnittene Kaufvorschläge anbieten zu können.</w:t>
      </w:r>
    </w:p>
  </w:comment>
  <w:comment w:id="12" w:author="Ann-Sophie Eikermann" w:date="2021-01-13T16:07:00Z" w:initials="ASE">
    <w:p w14:paraId="61D9CC97" w14:textId="7600565A" w:rsidR="00D911C5" w:rsidRDefault="00D911C5">
      <w:pPr>
        <w:pStyle w:val="Kommentartext"/>
      </w:pPr>
      <w:r>
        <w:rPr>
          <w:rStyle w:val="Kommentarzeichen"/>
        </w:rPr>
        <w:annotationRef/>
      </w:r>
      <w:r>
        <w:rPr>
          <w:rFonts w:ascii="Arial" w:hAnsi="Arial" w:cs="Arial"/>
          <w:sz w:val="17"/>
          <w:szCs w:val="17"/>
        </w:rPr>
        <w:t xml:space="preserve">Eine Übermittlung in Drittländer außerhalb der Europäischen Union ist zulässig, wenn zwischen diesen Staaten und der Europäischen Union eine Vereinbarung zum Datentransfer wie die Standardvertragsklauseln existiert. Bis vor kurzem konnte hier auch noch der „EU-US-Privacy-Shield“ angeführt werden. Durch ein aktuelles Urteil </w:t>
      </w:r>
      <w:proofErr w:type="gramStart"/>
      <w:r>
        <w:rPr>
          <w:rFonts w:ascii="Arial" w:hAnsi="Arial" w:cs="Arial"/>
          <w:sz w:val="17"/>
          <w:szCs w:val="17"/>
        </w:rPr>
        <w:t>des EuGH</w:t>
      </w:r>
      <w:proofErr w:type="gramEnd"/>
      <w:r>
        <w:rPr>
          <w:rFonts w:ascii="Arial" w:hAnsi="Arial" w:cs="Arial"/>
          <w:sz w:val="17"/>
          <w:szCs w:val="17"/>
        </w:rPr>
        <w:t xml:space="preserve"> vom 16.07.2020 ist dieser nicht mehr anwendbar. Das Anführen der Standardvertragsklauseln darf jedoch keine reine Floskel sein. Diese müssen auch tatsächlich vereinbart worden sein. Einer der häufigsten Fälle für die Datenübertragung in das europäische Ausland ist die Verwendung von sozialen Netzwerken wie Facebook oder die Nutzung eines Hosting Servers außer halb der Europäischen Union.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2154416" w15:done="0"/>
  <w15:commentEx w15:paraId="16353401" w15:done="0"/>
  <w15:commentEx w15:paraId="7BCFC69D" w15:done="0"/>
  <w15:commentEx w15:paraId="1933D4C1" w15:done="0"/>
  <w15:commentEx w15:paraId="2A3B9B21" w15:done="0"/>
  <w15:commentEx w15:paraId="69E732B4" w15:done="0"/>
  <w15:commentEx w15:paraId="4E1C21D2" w15:done="0"/>
  <w15:commentEx w15:paraId="7E6AA7CA" w15:done="0"/>
  <w15:commentEx w15:paraId="5F1B00B8" w15:done="0"/>
  <w15:commentEx w15:paraId="651463E3" w15:done="0"/>
  <w15:commentEx w15:paraId="59A2D9C0" w15:done="0"/>
  <w15:commentEx w15:paraId="4E4F284F" w15:done="0"/>
  <w15:commentEx w15:paraId="61D9CC9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A99813" w16cex:dateUtc="2021-01-13T15:02:00Z"/>
  <w16cex:commentExtensible w16cex:durableId="23A9981D" w16cex:dateUtc="2021-01-13T15:02:00Z"/>
  <w16cex:commentExtensible w16cex:durableId="23A99828" w16cex:dateUtc="2021-01-13T15:02:00Z"/>
  <w16cex:commentExtensible w16cex:durableId="23A99834" w16cex:dateUtc="2021-01-13T15:03:00Z"/>
  <w16cex:commentExtensible w16cex:durableId="23A9984D" w16cex:dateUtc="2021-01-13T15:03:00Z"/>
  <w16cex:commentExtensible w16cex:durableId="23A99864" w16cex:dateUtc="2021-01-13T15:03:00Z"/>
  <w16cex:commentExtensible w16cex:durableId="23A9986E" w16cex:dateUtc="2021-01-13T15:03:00Z"/>
  <w16cex:commentExtensible w16cex:durableId="23A99890" w16cex:dateUtc="2021-01-13T15:04:00Z"/>
  <w16cex:commentExtensible w16cex:durableId="23A998EF" w16cex:dateUtc="2021-01-13T15:06:00Z"/>
  <w16cex:commentExtensible w16cex:durableId="23A99907" w16cex:dateUtc="2021-01-13T15:06:00Z"/>
  <w16cex:commentExtensible w16cex:durableId="23A99921" w16cex:dateUtc="2021-01-13T15:06:00Z"/>
  <w16cex:commentExtensible w16cex:durableId="23A9993E" w16cex:dateUtc="2021-01-13T15:07:00Z"/>
  <w16cex:commentExtensible w16cex:durableId="23A9995F" w16cex:dateUtc="2021-01-13T15: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2154416" w16cid:durableId="23A99813"/>
  <w16cid:commentId w16cid:paraId="16353401" w16cid:durableId="23A9981D"/>
  <w16cid:commentId w16cid:paraId="7BCFC69D" w16cid:durableId="23A99828"/>
  <w16cid:commentId w16cid:paraId="1933D4C1" w16cid:durableId="23A99834"/>
  <w16cid:commentId w16cid:paraId="2A3B9B21" w16cid:durableId="23A9984D"/>
  <w16cid:commentId w16cid:paraId="69E732B4" w16cid:durableId="23A99864"/>
  <w16cid:commentId w16cid:paraId="4E1C21D2" w16cid:durableId="23A9986E"/>
  <w16cid:commentId w16cid:paraId="7E6AA7CA" w16cid:durableId="23A99890"/>
  <w16cid:commentId w16cid:paraId="5F1B00B8" w16cid:durableId="23A998EF"/>
  <w16cid:commentId w16cid:paraId="651463E3" w16cid:durableId="23A99907"/>
  <w16cid:commentId w16cid:paraId="59A2D9C0" w16cid:durableId="23A99921"/>
  <w16cid:commentId w16cid:paraId="4E4F284F" w16cid:durableId="23A9993E"/>
  <w16cid:commentId w16cid:paraId="61D9CC97" w16cid:durableId="23A9995F"/>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nn-Sophie Eikermann">
    <w15:presenceInfo w15:providerId="AD" w15:userId="S::ase@heise.de::12126f13-f5e4-46a2-93c8-9765b44effa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8A3"/>
    <w:rsid w:val="00016970"/>
    <w:rsid w:val="000C42C4"/>
    <w:rsid w:val="00145B61"/>
    <w:rsid w:val="0020111E"/>
    <w:rsid w:val="0022225A"/>
    <w:rsid w:val="00224802"/>
    <w:rsid w:val="002404BC"/>
    <w:rsid w:val="002C58F3"/>
    <w:rsid w:val="002F6702"/>
    <w:rsid w:val="00300231"/>
    <w:rsid w:val="0038567F"/>
    <w:rsid w:val="004603A8"/>
    <w:rsid w:val="006E538C"/>
    <w:rsid w:val="008011BB"/>
    <w:rsid w:val="009120AC"/>
    <w:rsid w:val="00995ABC"/>
    <w:rsid w:val="009A4C23"/>
    <w:rsid w:val="009A5A91"/>
    <w:rsid w:val="009E383C"/>
    <w:rsid w:val="00A07A7D"/>
    <w:rsid w:val="00A932F9"/>
    <w:rsid w:val="00B76CDB"/>
    <w:rsid w:val="00C82DCB"/>
    <w:rsid w:val="00D26094"/>
    <w:rsid w:val="00D472D4"/>
    <w:rsid w:val="00D76D0E"/>
    <w:rsid w:val="00D85A43"/>
    <w:rsid w:val="00D86294"/>
    <w:rsid w:val="00D911C5"/>
    <w:rsid w:val="00D93861"/>
    <w:rsid w:val="00DD69C4"/>
    <w:rsid w:val="00DE57C0"/>
    <w:rsid w:val="00E35FF0"/>
    <w:rsid w:val="00E418BA"/>
    <w:rsid w:val="00EA1AD6"/>
    <w:rsid w:val="00ED6C8C"/>
    <w:rsid w:val="00F04CC2"/>
    <w:rsid w:val="00F108A3"/>
    <w:rsid w:val="00F46B61"/>
    <w:rsid w:val="00FF3152"/>
    <w:rsid w:val="00FF4C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7EDDF4"/>
  <w15:chartTrackingRefBased/>
  <w15:docId w15:val="{B22FFA4D-1AD3-4444-88B0-3EB34FEFF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E418BA"/>
    <w:rPr>
      <w:sz w:val="16"/>
      <w:szCs w:val="16"/>
    </w:rPr>
  </w:style>
  <w:style w:type="paragraph" w:styleId="Kommentartext">
    <w:name w:val="annotation text"/>
    <w:basedOn w:val="Standard"/>
    <w:link w:val="KommentartextZchn"/>
    <w:uiPriority w:val="99"/>
    <w:semiHidden/>
    <w:unhideWhenUsed/>
    <w:rsid w:val="00E418B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418BA"/>
    <w:rPr>
      <w:sz w:val="20"/>
      <w:szCs w:val="20"/>
    </w:rPr>
  </w:style>
  <w:style w:type="paragraph" w:styleId="Kommentarthema">
    <w:name w:val="annotation subject"/>
    <w:basedOn w:val="Kommentartext"/>
    <w:next w:val="Kommentartext"/>
    <w:link w:val="KommentarthemaZchn"/>
    <w:uiPriority w:val="99"/>
    <w:semiHidden/>
    <w:unhideWhenUsed/>
    <w:rsid w:val="00E418BA"/>
    <w:rPr>
      <w:b/>
      <w:bCs/>
    </w:rPr>
  </w:style>
  <w:style w:type="character" w:customStyle="1" w:styleId="KommentarthemaZchn">
    <w:name w:val="Kommentarthema Zchn"/>
    <w:basedOn w:val="KommentartextZchn"/>
    <w:link w:val="Kommentarthema"/>
    <w:uiPriority w:val="99"/>
    <w:semiHidden/>
    <w:rsid w:val="00E418BA"/>
    <w:rPr>
      <w:b/>
      <w:bCs/>
      <w:sz w:val="20"/>
      <w:szCs w:val="20"/>
    </w:rPr>
  </w:style>
  <w:style w:type="paragraph" w:styleId="Listenabsatz">
    <w:name w:val="List Paragraph"/>
    <w:basedOn w:val="Standard"/>
    <w:uiPriority w:val="34"/>
    <w:qFormat/>
    <w:rsid w:val="00EA1A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63104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636</Words>
  <Characters>4014</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 Bager</dc:creator>
  <cp:keywords/>
  <dc:description/>
  <cp:lastModifiedBy>Ann-Sophie Eikermann</cp:lastModifiedBy>
  <cp:revision>37</cp:revision>
  <dcterms:created xsi:type="dcterms:W3CDTF">2021-01-13T14:15:00Z</dcterms:created>
  <dcterms:modified xsi:type="dcterms:W3CDTF">2021-01-13T15:16:00Z</dcterms:modified>
</cp:coreProperties>
</file>